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F54" w14:textId="4DB0FE7C" w:rsidR="0011478F" w:rsidRPr="0011478F" w:rsidRDefault="0011478F" w:rsidP="0011478F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3"/>
      <w:bookmarkStart w:id="1" w:name="_Toc120537468"/>
      <w:bookmarkStart w:id="2" w:name="_Toc120540181"/>
      <w:bookmarkStart w:id="3" w:name="_Toc120802458"/>
      <w:bookmarkStart w:id="4" w:name="_Toc120868901"/>
      <w:r w:rsidRPr="0011478F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11478F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11478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r w:rsidR="00AF5DB9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1</w:t>
      </w:r>
      <w:bookmarkEnd w:id="0"/>
      <w:bookmarkEnd w:id="1"/>
      <w:bookmarkEnd w:id="2"/>
      <w:bookmarkEnd w:id="3"/>
      <w:bookmarkEnd w:id="4"/>
    </w:p>
    <w:p w14:paraId="6207BF55" w14:textId="77777777" w:rsidR="0011478F" w:rsidRPr="0011478F" w:rsidRDefault="0011478F" w:rsidP="0011478F">
      <w:pPr>
        <w:spacing w:after="0" w:line="240" w:lineRule="auto"/>
        <w:rPr>
          <w:rFonts w:ascii="GHEA Grapalat" w:eastAsiaTheme="minorEastAsia" w:hAnsi="GHEA Grapalat" w:cs="Times New Roman"/>
          <w:bCs/>
          <w:szCs w:val="24"/>
          <w:u w:val="single"/>
        </w:rPr>
      </w:pPr>
    </w:p>
    <w:p w14:paraId="6207BF56" w14:textId="77777777" w:rsidR="0011478F" w:rsidRP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Cs/>
          <w:szCs w:val="24"/>
          <w:u w:val="single"/>
        </w:rPr>
      </w:pP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ՄԺԾԾ ԺԱՄԱՆԱԿ</w:t>
      </w:r>
      <w:r w:rsidR="00567880"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Ա</w:t>
      </w: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ՀԱՏՎԱԾՈՒՄ ՀՀ ԿԱՌԱՎԱՐՈՒԹՅԱՆ ՈԼՈՐՏԱՅԻՆ ՔԱՂԱՔԱԿԱՆՈՒԹՅՈՒՆԸ</w:t>
      </w:r>
    </w:p>
    <w:p w14:paraId="6207BF57" w14:textId="73AF6FD7" w:rsid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(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հարկիրճ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 xml:space="preserve"> 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շարադրանք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)</w:t>
      </w:r>
      <w:r w:rsidRPr="0011478F">
        <w:rPr>
          <w:rFonts w:ascii="GHEA Grapalat" w:eastAsiaTheme="minorEastAsia" w:hAnsi="GHEA Grapalat" w:cs="Times New Roman"/>
          <w:b/>
          <w:bCs/>
          <w:i/>
          <w:szCs w:val="24"/>
          <w:vertAlign w:val="superscript"/>
        </w:rPr>
        <w:footnoteReference w:id="1"/>
      </w:r>
    </w:p>
    <w:p w14:paraId="2C627B33" w14:textId="77777777" w:rsidR="00AF5DB9" w:rsidRPr="0011478F" w:rsidRDefault="00AF5DB9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</w:p>
    <w:p w14:paraId="6207BF58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ՈԼՈՐՏԸ  </w:t>
      </w:r>
    </w:p>
    <w:p w14:paraId="6207BF59" w14:textId="7F7FE65D" w:rsidR="0011478F" w:rsidRPr="00DE2C47" w:rsidRDefault="00DE2C47" w:rsidP="0011478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szCs w:val="20"/>
          <w:lang w:val="hy-AM" w:eastAsia="x-none"/>
        </w:rPr>
      </w:pP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Ճանապարհաշինություն</w:t>
      </w:r>
    </w:p>
    <w:p w14:paraId="6207BF5A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ՔԱՂԱՔԱԿԱՆՈՒԹՅԱՆ ՀԻՄՆԱԿԱՆ ԹԻՐԱԽՆԵՐԸ </w:t>
      </w:r>
    </w:p>
    <w:p w14:paraId="6A6AF68D" w14:textId="47AFEBE7" w:rsidR="00DE2C47" w:rsidRPr="00DE2C47" w:rsidRDefault="00DE2C47" w:rsidP="00DE2C47">
      <w:pPr>
        <w:overflowPunct w:val="0"/>
        <w:autoSpaceDE w:val="0"/>
        <w:autoSpaceDN w:val="0"/>
        <w:adjustRightInd w:val="0"/>
        <w:spacing w:after="220" w:line="240" w:lineRule="auto"/>
        <w:ind w:left="36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>ՀՀ կառավարության 2021-2026 թվականների ծրագր</w:t>
      </w:r>
      <w:r w:rsidR="00667B9C">
        <w:rPr>
          <w:rFonts w:ascii="GHEA Grapalat" w:eastAsiaTheme="minorEastAsia" w:hAnsi="GHEA Grapalat" w:cs="Times New Roman"/>
          <w:i/>
          <w:szCs w:val="20"/>
          <w:lang w:val="hy-AM" w:eastAsia="x-none"/>
        </w:rPr>
        <w:t>ի 3.2 Ճանապարհաշինություն գլխ</w:t>
      </w: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>ով սահմանված է, որ  ճանապարհային ոլորտում իրականացվող քաղաքականության առանցքային ուղղություն է Հայաստանի Հանրապետության տրանսպորտային համակարգի ինտեգրումը միջազգային տրանսպորտային համակարգին, որի շնորհիվ հնարավոր կլինի խթանել միջազգային շուկա հայկական արտադրության ապրանքների արտահանումը, բեռնափոխադրումների ծավալների էական մեծացումը: Այս ուղղությամբ Կառավարությունը Հայաստանի ամբողջ ճանապարհային ցանցի արդիականացման և որակի բարելավման ճանապարհով ձևավորելու և զարգացնելու է անվտանգ, ծախսարդյունավետ և էկոլոգիապես անվնաս ճանապարհային ցանց, որը կնպաստի ներպետական և միջազգային փոխադրումների աճին, նոր շուկաների ձևավորմանը, կխթանի ներքին և արտաքին առևտուրը, էական ազդեցություն կունենա մարզերի և գյուղական համայնքների տնտեսական և սոցիալական կյանքի կայուն զարգացման վրա՝ մարզերի և համայնքների բնակչության համար ապահովելով հաղորդակցությունը կենսական նշանակության օբյեկտների և մարզկենտրոնների հետ, կնպաստի տարածքային համաչափ զարգացմանը:</w:t>
      </w:r>
    </w:p>
    <w:p w14:paraId="24815C5C" w14:textId="77777777" w:rsidR="00DE2C47" w:rsidRPr="00DE2C47" w:rsidRDefault="00DE2C47" w:rsidP="00DE2C47">
      <w:pPr>
        <w:overflowPunct w:val="0"/>
        <w:autoSpaceDE w:val="0"/>
        <w:autoSpaceDN w:val="0"/>
        <w:adjustRightInd w:val="0"/>
        <w:spacing w:after="220" w:line="240" w:lineRule="auto"/>
        <w:ind w:left="36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Ճանապարհաշինության և ճանապարհային համակարգի զարգացման ոլորտում կիրականացվեն բարեփոխումներ, հետևյալ ուղղություններով. </w:t>
      </w:r>
    </w:p>
    <w:p w14:paraId="11C106CC" w14:textId="45435E25" w:rsidR="00DE2C47" w:rsidRPr="00DE2C47" w:rsidRDefault="00DE2C47" w:rsidP="00DE2C47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>միջպետական, հանրապետական և տեղական նշանակության ավտոմոբիլային ճանապարհների ցանցի նորոգում, հիմնանորոգում և որակի շարունակական բարձրացում, որոնց շնորհիվ տարեկան կունենանք շուրջ 500 կմ վերանորոգված ճանապարհ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</w:t>
      </w:r>
      <w:r w:rsidR="00AD2A46" w:rsidRP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(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շարունակական</w:t>
      </w:r>
      <w:r w:rsidR="00AD2A46" w:rsidRP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)</w:t>
      </w: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>,</w:t>
      </w:r>
    </w:p>
    <w:p w14:paraId="352E7DA0" w14:textId="0EFC9AEB" w:rsidR="00DE2C47" w:rsidRPr="00DE2C47" w:rsidRDefault="00DE2C47" w:rsidP="00DE2C47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>թունելների և կամուրջների վերականգնում և կառուցում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</w:t>
      </w:r>
      <w:r w:rsidR="00AD2A46" w:rsidRP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(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շարունակական</w:t>
      </w:r>
      <w:r w:rsidR="00AD2A46" w:rsidRP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)</w:t>
      </w: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, </w:t>
      </w:r>
    </w:p>
    <w:p w14:paraId="539641D5" w14:textId="419FF3C3" w:rsidR="00DE2C47" w:rsidRPr="00DE2C47" w:rsidRDefault="00DE2C47" w:rsidP="00DE2C47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>ավտոմոբիլային ճանապարհների անվտանգության բարելավում՝ ավտոմոբիլային ճանապարհի երթևեկության անվտանգությունն ապահովող կահավորանքի վերականգնում և պատշաճ պահպանում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</w:t>
      </w:r>
      <w:r w:rsidR="00AD2A46" w:rsidRP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(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շարունակական</w:t>
      </w:r>
      <w:r w:rsidR="00AD2A46" w:rsidRP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)</w:t>
      </w: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, </w:t>
      </w:r>
    </w:p>
    <w:p w14:paraId="466878FF" w14:textId="209CCAF5" w:rsidR="00DE2C47" w:rsidRPr="00DE2C47" w:rsidRDefault="00DE2C47" w:rsidP="00DE2C47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lastRenderedPageBreak/>
        <w:t>ճանապարհատրանսպորտային պատահարների կրճատում՝ հանրապետության բոլոր ճանապարհների «սև կետերի» գույքագրման և դրանց վերացման, ինչպես նաև ճանապարհային անվտանգության աուդիտի անցկացման ճանապարհով, ճանապարհատրանսպորտային պատահարների տվյալների վերլուծության հիման վրա անվտանգության միջոցառումների շարունակական իրականացում, ճանապարհատրանսպորտային պատահարների վերաբերյալ տվյալների հավաքման և վերլուծման համակարգերի (ծրագրերի) արդիականացում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</w:t>
      </w:r>
      <w:r w:rsidR="00AD2A46" w:rsidRP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(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շարունակական</w:t>
      </w:r>
      <w:r w:rsidR="00AD2A46" w:rsidRP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)</w:t>
      </w: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>,</w:t>
      </w:r>
    </w:p>
    <w:p w14:paraId="30F6A8B4" w14:textId="55AD2099" w:rsidR="00DE2C47" w:rsidRPr="00DE2C47" w:rsidRDefault="00DE2C47" w:rsidP="00DE2C47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տեղական նշանակության ճանապարհների հիմնանորոգում, գյուղական ճանապարհների անվտանգության ապահովում, </w:t>
      </w:r>
    </w:p>
    <w:p w14:paraId="195139C0" w14:textId="77777777" w:rsidR="00DE2C47" w:rsidRDefault="00DE2C47" w:rsidP="00DE2C47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>Հյուսիս-հարավ ճանապարհային միջանցքի ներդրումային ծրագրի իրականացում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, </w:t>
      </w:r>
    </w:p>
    <w:p w14:paraId="15DA7AC9" w14:textId="37E9A44F" w:rsidR="00DE2C47" w:rsidRDefault="00DE2C47" w:rsidP="00DE2C47">
      <w:pPr>
        <w:pStyle w:val="ListParagraph"/>
        <w:numPr>
          <w:ilvl w:val="1"/>
          <w:numId w:val="6"/>
        </w:numPr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Հյուսիս-հարավ ճանապարհային միջանցքի Տրանշ 2 (Աշտարակ – Թալին, ընդհանուր երկարությունը՝ շուրջ 42 կմ) և Տրանշ 3 (ԹալինԼանջիկ՝ 18,7 կմ, Լանջիկ-Գյումրի՝ 27,5 կմ, ընդհանուր երկարությունը՝ շուրջ 46,2 կմ) ճանապարհահատվածների վերակառուցման աշխատանքների իրականացում և ծրագրի ավարտ, </w:t>
      </w:r>
    </w:p>
    <w:p w14:paraId="01B2C19C" w14:textId="2726C82F" w:rsidR="00DE2C47" w:rsidRPr="00DE2C47" w:rsidRDefault="00DE2C47" w:rsidP="00DE2C47">
      <w:pPr>
        <w:pStyle w:val="ListParagraph"/>
        <w:numPr>
          <w:ilvl w:val="1"/>
          <w:numId w:val="6"/>
        </w:numPr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Սիսիան-Քաջարան 60 կմ երկարությամբ նոր ճանապարհահատվածի, այդ թվում՝ շուրջ 9 կմ երկարությամբ Բարգուշատի թունելի կառուցման, Քաջարան–Ագարակ շուրջ 32 կմ ճանապարհի վերակառուցման, Քաջարանի 7 կմ երկարությամբ թունելի կառուցման, Հյուսիս-հարավ ճանապարհային միջանցքի Արտաշատ-Սիսիան 175 կմ ճանապարհահատվածի նախագծման և փուլային իրականացման աշխատանքների մեկնարկ, </w:t>
      </w:r>
    </w:p>
    <w:p w14:paraId="5D296461" w14:textId="3ADB3686" w:rsidR="00DE2C47" w:rsidRDefault="00DE2C47" w:rsidP="00024719">
      <w:pPr>
        <w:pStyle w:val="ListParagraph"/>
        <w:numPr>
          <w:ilvl w:val="0"/>
          <w:numId w:val="5"/>
        </w:numPr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>Մ-6, Վանաձոր-Ալավերդի-Բագրատաշեն միջպետական նշանակության 52 կմ ճանապարհի վերակառուցում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</w:t>
      </w:r>
      <w:r w:rsidR="00AD2A46" w:rsidRP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(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իրականացվել է</w:t>
      </w:r>
      <w:r w:rsidR="00AD2A46" w:rsidRP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)</w:t>
      </w: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</w:t>
      </w:r>
    </w:p>
    <w:p w14:paraId="6207BF5B" w14:textId="4D4C34AC" w:rsidR="0011478F" w:rsidRPr="00DE2C47" w:rsidRDefault="0011478F" w:rsidP="0068026C">
      <w:pPr>
        <w:pStyle w:val="ListParagraph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DE2C47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</w:t>
      </w:r>
    </w:p>
    <w:p w14:paraId="6207BF5C" w14:textId="77777777" w:rsidR="0011478F" w:rsidRPr="00DE2C47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val="hy-AM" w:eastAsia="x-none"/>
        </w:rPr>
      </w:pPr>
      <w:r w:rsidRPr="00DE2C47">
        <w:rPr>
          <w:rFonts w:ascii="GHEA Grapalat" w:eastAsiaTheme="minorEastAsia" w:hAnsi="GHEA Grapalat" w:cs="Times New Roman"/>
          <w:b/>
          <w:szCs w:val="20"/>
          <w:lang w:val="hy-AM" w:eastAsia="x-none"/>
        </w:rPr>
        <w:t xml:space="preserve">ՈԼՈՐՏԱՅԻՆ ԾԱԽՍԱՅԻՆ ԾՐԱԳՐԵՐԸ ԵՎ ԾԱԽՍԱՅԻՆ ԳԵՐԱԿԱՅՈՒԹՅՈՒՆՆԵՐԸ </w:t>
      </w:r>
    </w:p>
    <w:p w14:paraId="3420803C" w14:textId="39489A8A" w:rsidR="0040207A" w:rsidRPr="0040207A" w:rsidRDefault="0040207A" w:rsidP="0011478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Նախատեսվում է 202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5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-202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7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թթ․ յուրաքանչյուր տարի կառուցել, վերակառուցել, հիմնանորոգել, հիմնանորոգել շուրջ 500 կմ ճանապարհ, հիմնանորոգել Պուշկինի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,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 Դիլիջանի 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և Նալբանդի 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թունելները, վերականգնել 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տրանսպորտային օբյեկտներ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, ապահովել Հյուսիս-հարավ ճանապարհային միջանցք ներդրումային ծրագրի կառուցման շարունակականությունը։</w:t>
      </w:r>
    </w:p>
    <w:p w14:paraId="6207BF62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ԾԱԽՍԵՐԻ ԳՆԱՀԱՏԱԿԱՆԸ </w:t>
      </w:r>
    </w:p>
    <w:p w14:paraId="61E79ED7" w14:textId="77939534" w:rsidR="0040207A" w:rsidRDefault="0040207A" w:rsidP="00CE7859">
      <w:pPr>
        <w:jc w:val="both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202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5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-202</w:t>
      </w:r>
      <w:r w:rsidR="00AD2A46">
        <w:rPr>
          <w:rFonts w:ascii="GHEA Grapalat" w:eastAsiaTheme="minorEastAsia" w:hAnsi="GHEA Grapalat" w:cs="Times New Roman"/>
          <w:i/>
          <w:szCs w:val="20"/>
          <w:lang w:val="hy-AM" w:eastAsia="x-none"/>
        </w:rPr>
        <w:t>7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թվականնների ընթացքում 1049 Ճանապարհային ցանցի բարելավում ծրագրեվ նախատեսվում է շուրջ </w:t>
      </w:r>
      <w:r w:rsidR="00CE7859" w:rsidRPr="00AD2A46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 xml:space="preserve">531241.2 </w:t>
      </w:r>
      <w:r w:rsidRPr="00AD2A46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>մլն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․ դրամ։ </w:t>
      </w:r>
    </w:p>
    <w:p w14:paraId="302E467C" w14:textId="77777777" w:rsidR="0040207A" w:rsidRDefault="0040207A" w:rsidP="0011478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</w:p>
    <w:sectPr w:rsidR="0040207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7BF66" w14:textId="77777777" w:rsidR="00C4278C" w:rsidRDefault="00C4278C" w:rsidP="0011478F">
      <w:pPr>
        <w:spacing w:after="0" w:line="240" w:lineRule="auto"/>
      </w:pPr>
      <w:r>
        <w:separator/>
      </w:r>
    </w:p>
  </w:endnote>
  <w:endnote w:type="continuationSeparator" w:id="0">
    <w:p w14:paraId="6207BF67" w14:textId="77777777" w:rsidR="00C4278C" w:rsidRDefault="00C4278C" w:rsidP="0011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607" w:usb1="00000000" w:usb2="00000000" w:usb3="00000000" w:csb0="0000008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7BF64" w14:textId="77777777" w:rsidR="00C4278C" w:rsidRDefault="00C4278C" w:rsidP="0011478F">
      <w:pPr>
        <w:spacing w:after="0" w:line="240" w:lineRule="auto"/>
      </w:pPr>
      <w:r>
        <w:separator/>
      </w:r>
    </w:p>
  </w:footnote>
  <w:footnote w:type="continuationSeparator" w:id="0">
    <w:p w14:paraId="6207BF65" w14:textId="77777777" w:rsidR="00C4278C" w:rsidRDefault="00C4278C" w:rsidP="0011478F">
      <w:pPr>
        <w:spacing w:after="0" w:line="240" w:lineRule="auto"/>
      </w:pPr>
      <w:r>
        <w:continuationSeparator/>
      </w:r>
    </w:p>
  </w:footnote>
  <w:footnote w:id="1">
    <w:p w14:paraId="6207BF68" w14:textId="77777777" w:rsidR="0011478F" w:rsidRPr="000D0448" w:rsidRDefault="0011478F" w:rsidP="0011478F">
      <w:pPr>
        <w:pStyle w:val="FootnoteText"/>
      </w:pPr>
      <w:r>
        <w:rPr>
          <w:rStyle w:val="FootnoteReference"/>
        </w:rPr>
        <w:footnoteRef/>
      </w:r>
      <w:r w:rsidRPr="000D0448">
        <w:t xml:space="preserve"> </w:t>
      </w:r>
      <w:proofErr w:type="spellStart"/>
      <w:r w:rsidRPr="000D0448">
        <w:t>Ոլորտային</w:t>
      </w:r>
      <w:proofErr w:type="spellEnd"/>
      <w:r w:rsidRPr="000D0448">
        <w:t xml:space="preserve"> </w:t>
      </w:r>
      <w:proofErr w:type="spellStart"/>
      <w:r w:rsidRPr="000D0448">
        <w:t>քաղաքականության</w:t>
      </w:r>
      <w:proofErr w:type="spellEnd"/>
      <w:r w:rsidRPr="000D0448">
        <w:t xml:space="preserve"> </w:t>
      </w:r>
      <w:proofErr w:type="spellStart"/>
      <w:r w:rsidRPr="000D0448">
        <w:t>ողջ</w:t>
      </w:r>
      <w:proofErr w:type="spellEnd"/>
      <w:r w:rsidRPr="000D0448">
        <w:t xml:space="preserve"> </w:t>
      </w:r>
      <w:proofErr w:type="spellStart"/>
      <w:r w:rsidRPr="000D0448">
        <w:t>համառոտ</w:t>
      </w:r>
      <w:proofErr w:type="spellEnd"/>
      <w:r w:rsidRPr="000D0448">
        <w:t xml:space="preserve"> </w:t>
      </w:r>
      <w:proofErr w:type="spellStart"/>
      <w:r w:rsidRPr="000D0448">
        <w:t>շարադրանքը</w:t>
      </w:r>
      <w:proofErr w:type="spellEnd"/>
      <w:r w:rsidRPr="000D0448">
        <w:t xml:space="preserve"> </w:t>
      </w:r>
      <w:proofErr w:type="spellStart"/>
      <w:r w:rsidRPr="000D0448">
        <w:t>չպետք</w:t>
      </w:r>
      <w:proofErr w:type="spellEnd"/>
      <w:r w:rsidRPr="000D0448">
        <w:t xml:space="preserve"> է </w:t>
      </w:r>
      <w:proofErr w:type="spellStart"/>
      <w:r w:rsidRPr="000D0448">
        <w:t>գերազանցի</w:t>
      </w:r>
      <w:proofErr w:type="spellEnd"/>
      <w:r w:rsidRPr="000D0448">
        <w:t xml:space="preserve"> 6 </w:t>
      </w:r>
      <w:proofErr w:type="spellStart"/>
      <w:r w:rsidRPr="000D0448">
        <w:t>էջի</w:t>
      </w:r>
      <w:proofErr w:type="spellEnd"/>
      <w:r w:rsidRPr="000D0448">
        <w:t xml:space="preserve"> </w:t>
      </w:r>
      <w:proofErr w:type="spellStart"/>
      <w:r w:rsidRPr="000D0448">
        <w:t>սահմանները</w:t>
      </w:r>
      <w:proofErr w:type="spellEnd"/>
      <w:r w:rsidRPr="000D0448">
        <w:t xml:space="preserve">: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8E829" w14:textId="77777777" w:rsidR="00A107F3" w:rsidRPr="00C24E65" w:rsidRDefault="00A107F3" w:rsidP="00A107F3">
    <w:pPr>
      <w:pStyle w:val="Header"/>
      <w:tabs>
        <w:tab w:val="left" w:pos="5130"/>
      </w:tabs>
      <w:jc w:val="right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2024-2026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2024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նախագծիերի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053F1FB4" w14:textId="77777777" w:rsidR="00A107F3" w:rsidRPr="00C24E65" w:rsidRDefault="00A107F3" w:rsidP="00A107F3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AFE659" wp14:editId="3424D9BF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14F072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    </w:pict>
        </mc:Fallback>
      </mc:AlternateContent>
    </w:r>
  </w:p>
  <w:p w14:paraId="384FDC92" w14:textId="77777777" w:rsidR="00A107F3" w:rsidRPr="00A107F3" w:rsidRDefault="00A107F3" w:rsidP="00A107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644FF"/>
    <w:multiLevelType w:val="hybridMultilevel"/>
    <w:tmpl w:val="73D4EC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F12A3"/>
    <w:multiLevelType w:val="hybridMultilevel"/>
    <w:tmpl w:val="6F487B30"/>
    <w:lvl w:ilvl="0" w:tplc="70C4AA9C">
      <w:numFmt w:val="bullet"/>
      <w:lvlText w:val="•"/>
      <w:lvlJc w:val="left"/>
      <w:pPr>
        <w:ind w:left="720" w:hanging="360"/>
      </w:pPr>
      <w:rPr>
        <w:rFonts w:ascii="GHEA Grapalat" w:eastAsiaTheme="minorEastAsia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D7F87"/>
    <w:multiLevelType w:val="hybridMultilevel"/>
    <w:tmpl w:val="C2C23572"/>
    <w:lvl w:ilvl="0" w:tplc="70C4AA9C">
      <w:numFmt w:val="bullet"/>
      <w:lvlText w:val="•"/>
      <w:lvlJc w:val="left"/>
      <w:pPr>
        <w:ind w:left="720" w:hanging="360"/>
      </w:pPr>
      <w:rPr>
        <w:rFonts w:ascii="GHEA Grapalat" w:eastAsiaTheme="minorEastAsia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E2331"/>
    <w:multiLevelType w:val="hybridMultilevel"/>
    <w:tmpl w:val="9BF485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ED4C3D"/>
    <w:multiLevelType w:val="hybridMultilevel"/>
    <w:tmpl w:val="BF8A8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80721"/>
    <w:multiLevelType w:val="hybridMultilevel"/>
    <w:tmpl w:val="3D6CA27A"/>
    <w:lvl w:ilvl="0" w:tplc="70C4AA9C">
      <w:numFmt w:val="bullet"/>
      <w:lvlText w:val="•"/>
      <w:lvlJc w:val="left"/>
      <w:pPr>
        <w:ind w:left="1080" w:hanging="360"/>
      </w:pPr>
      <w:rPr>
        <w:rFonts w:ascii="GHEA Grapalat" w:eastAsiaTheme="minorEastAsia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269559">
    <w:abstractNumId w:val="4"/>
  </w:num>
  <w:num w:numId="2" w16cid:durableId="758526671">
    <w:abstractNumId w:val="3"/>
  </w:num>
  <w:num w:numId="3" w16cid:durableId="1147556598">
    <w:abstractNumId w:val="2"/>
  </w:num>
  <w:num w:numId="4" w16cid:durableId="1028095331">
    <w:abstractNumId w:val="1"/>
  </w:num>
  <w:num w:numId="5" w16cid:durableId="513954428">
    <w:abstractNumId w:val="5"/>
  </w:num>
  <w:num w:numId="6" w16cid:durableId="83495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AwMzUwNzU2NjIFspV0lIJTi4sz8/NACoxqASoBiwMsAAAA"/>
  </w:docVars>
  <w:rsids>
    <w:rsidRoot w:val="0011478F"/>
    <w:rsid w:val="00054601"/>
    <w:rsid w:val="000561EA"/>
    <w:rsid w:val="0006483A"/>
    <w:rsid w:val="000C60B4"/>
    <w:rsid w:val="0011478F"/>
    <w:rsid w:val="00185991"/>
    <w:rsid w:val="002112FB"/>
    <w:rsid w:val="002D54A2"/>
    <w:rsid w:val="00395A76"/>
    <w:rsid w:val="0040207A"/>
    <w:rsid w:val="00567880"/>
    <w:rsid w:val="00667B9C"/>
    <w:rsid w:val="0068026C"/>
    <w:rsid w:val="006F5D77"/>
    <w:rsid w:val="008277DD"/>
    <w:rsid w:val="008E3F17"/>
    <w:rsid w:val="00954B89"/>
    <w:rsid w:val="00A107F3"/>
    <w:rsid w:val="00AD2A46"/>
    <w:rsid w:val="00AF5DB9"/>
    <w:rsid w:val="00B809DF"/>
    <w:rsid w:val="00B8641E"/>
    <w:rsid w:val="00BB5197"/>
    <w:rsid w:val="00BB6530"/>
    <w:rsid w:val="00C4278C"/>
    <w:rsid w:val="00CB2EA6"/>
    <w:rsid w:val="00CE7859"/>
    <w:rsid w:val="00D734C5"/>
    <w:rsid w:val="00DE2C47"/>
    <w:rsid w:val="00DF453C"/>
    <w:rsid w:val="00EA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07BF54"/>
  <w15:docId w15:val="{EAD1D383-12E8-4CBF-B2B8-75A3F5DE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47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78F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uiPriority w:val="99"/>
    <w:rsid w:val="0011478F"/>
    <w:rPr>
      <w:vertAlign w:val="superscript"/>
    </w:rPr>
  </w:style>
  <w:style w:type="paragraph" w:customStyle="1" w:styleId="Text">
    <w:name w:val="Text"/>
    <w:basedOn w:val="Normal"/>
    <w:rsid w:val="00B8641E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7F3"/>
  </w:style>
  <w:style w:type="paragraph" w:styleId="Footer">
    <w:name w:val="footer"/>
    <w:basedOn w:val="Normal"/>
    <w:link w:val="Foot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7F3"/>
  </w:style>
  <w:style w:type="paragraph" w:styleId="ListParagraph">
    <w:name w:val="List Paragraph"/>
    <w:basedOn w:val="Normal"/>
    <w:uiPriority w:val="34"/>
    <w:qFormat/>
    <w:rsid w:val="00DE2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376</Words>
  <Characters>3241</Characters>
  <Application>Microsoft Office Word</Application>
  <DocSecurity>0</DocSecurity>
  <Lines>69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Arevhat Poghosyan</cp:lastModifiedBy>
  <cp:revision>5</cp:revision>
  <dcterms:created xsi:type="dcterms:W3CDTF">2024-02-26T15:37:00Z</dcterms:created>
  <dcterms:modified xsi:type="dcterms:W3CDTF">2024-02-28T13:14:00Z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92b568ccaf2c0731023823eb345e1ac98005ba7361e02b4dd14ab1b9bd62667c</vt:lpwstr>
  </property>
</Properties>
</file>